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n190b6w6g5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**HƯỚNG DẪN SỬ DỤNG &amp; BẢO QUẢN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PHIN CÀ PHÊ ĐỒNG MẠ BẠC**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xyzmj1vrgk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Vệ sinh sau mỗi lần sử dụng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Rửa ngay bằng nước ấm và xà phòng dịu nhẹ.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Không ngâm lâu, không dùng hóa chất tẩy rửa mạnh.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Dùng khăn mềm lau khô ngay sau khi rửa; không để khô tự nhiên vì dễ để lại vệt nước.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1dluupwjjf0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Tránh để cà phê bám khô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Cà phê chứa dầu và axit nhẹ. Nếu để bám lâu sẽ: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Tạo vết ố khó làm sạch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Đẩy nhanh quá trình oxy hóa của lớp mạ bạc</w:t>
        <w:br w:type="textWrapping"/>
        <w:br w:type="textWrapping"/>
        <w:t xml:space="preserve"> ➡️ Vì vậy, hãy rửa phin ngay sau khi pha.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q7v38hf56sk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Bảo quản đúng cách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Sau khi lau khô hoàn toàn: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Cất phin trong túi zip kín khí hoặc hộp có gói hút ẩm.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Tránh để ngoài không khí, khu vực ẩm, hoặc nơi có mùi hóa chất.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Không để phin tiếp xúc với mồ hôi tay, hơi ẩm hoặc hơi muối quá lâu.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t3hobhjyrt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Đánh bóng định kỳ (rất quan trọng)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Tần suất: 1 lần/tuần nếu sử dụng thường xuyên.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Dụng cụ: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Kem đánh bạc chuyên dụng, hoặc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Kem đánh răng P/S (giải pháp thay thế an toàn).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Cách thực hiện: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Bôi một lượng nhỏ lên bề mặt phin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Dùng khăn mềm đánh theo chuyển động xoắn ốc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Lau sạch lại bằng khăn khô mềm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Việc đánh bóng giúp duy trì độ sáng, giảm xỉn màu và hạn chế oxy hóa.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lasniuxkalm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Lưu ý quan trọng về chất liệu bạc &amp; đồng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Phin làm từ đồng mạ bạc – cả hai kim loại đều dễ oxy hóa khi tiếp xúc với: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Không khí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Độ ẩm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Cặn dầu cà phê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Mồ hôi tay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Hóa chất trong môi trường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Hiện tượng xỉn màu là tính chất tự nhiên, không phải lỗi sản xuất và không thể tránh hoàn toàn. Vì vậy, việc vệ sinh nhẹ nhàng &amp; bảo quản kín khí là bắt buộc để sản phẩm luôn bền – đẹp – sáng bóng.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